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纸船和风筝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1.认识“筝、鼠”等12个生字。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2.书写抓、扎、折，左窄右宽的写法，写好横撇竖撇。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3.综合运用多种方法识字，交流猜字的方法。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4.继续学习默读，感受小熊和小松鼠的友谊。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二、教学重点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1.认识“筝、鼠”等12个生字。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2.书写抓、扎、折，左窄右宽的写法，写好横撇竖撇。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三、教学难点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1.综合运用多种方法识字，交流猜字的方法。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2.继续学习默读，感受小熊和小松鼠的友谊。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四、课前准备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多媒体课件、图片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课时安排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两课时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第一课时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教学过程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礼物揭题，激发兴趣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sz w:val="32"/>
          <w:szCs w:val="32"/>
        </w:rPr>
        <w:t>导入：</w:t>
      </w:r>
      <w:r>
        <w:rPr>
          <w:rFonts w:hint="eastAsia" w:ascii="仿宋_GB2312" w:hAnsi="仿宋_GB2312" w:eastAsia="仿宋_GB2312" w:cs="仿宋_GB2312"/>
          <w:sz w:val="32"/>
          <w:szCs w:val="32"/>
        </w:rPr>
        <w:t>出示课前折好的纸船和做好的风筝，指导学生认识事物，相机板书：纸船和风筝。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</w:rPr>
        <w:t>识字：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“筝”单独出现时读一声，跟“风”一起组成词语“风筝”时，要读轻声。你们真是聪明的小朋友，大家再来读一读。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</w:rPr>
        <w:t>揭题：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同学们，你们喜欢折纸船、放风筝吗？它们一个在水里，一个在天上，却引发了一段感人的故事。今天就让我们一起来学习第23课《纸船和风筝》。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初读课文，识记字词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1．学生自由朗读课文。要求：字字读准，句句读顺。如果在朗读的过程中有不认识的字，可以查字典或请教老师；如果遇到难读的句子，可以请教同桌或小组里的同学。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2．课件出示会认字：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筝　鼠　折　漂　扎　抓　幸　但　愿　哭　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(1)了解多音字“漂”，试着用不同的读音组词。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(2)互相交流自己识记生字的好方法。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(3)课件出示“鼠”字的演变过程：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77470</wp:posOffset>
            </wp:positionV>
            <wp:extent cx="5278755" cy="1031240"/>
            <wp:effectExtent l="0" t="0" r="17145" b="16510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</w:t>
      </w:r>
      <w:r>
        <w:rPr>
          <w:rFonts w:hint="eastAsia" w:ascii="仿宋_GB2312" w:hAnsi="仿宋_GB2312" w:eastAsia="仿宋_GB2312" w:cs="仿宋_GB2312"/>
          <w:sz w:val="32"/>
          <w:szCs w:val="32"/>
        </w:rPr>
        <w:t>“折、扎、抓”都表示用手做，都是提手旁。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引导学生做动作理解字义。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(5)借助课后习题“猜猜下列加点字的读音，和同学交流你是怎么猜出来的。说说你用这些方法还认识了哪些字”引导孩子们在语境中识字。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风筝　松鼠　抓住　祝你幸福　愿意　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3．课件出示词语，指导学生朗读并理解词语。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松鼠　山顶　山脚　幸福　但是　愿意　取下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折纸船　扎风筝　抓风筝　受不了　乐坏了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漂哇漂　飘哇飘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(1)课件出示句子，指导学生把“漂哇漂”“飘哇飘”放到句子中，轻声读读，对比理解，看看发现了什么。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(2)交流明确：“漂哇漂”是说物体在水面上漂，“飘哇飘”是说物体随风飘。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(3)教师配合动作和语气，引读“纸船漂哇漂”“风筝飘哇飘”，指导学生反复读。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细心研读，深入理解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1．引导学生默读课文第1自然段，想一想：故事中的主人公是谁？他们的家各自在哪儿？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2．出示“山顶”和“山脚”两个词语，引导学生思考：哪儿是山顶？哪儿是山脚？将词语贴在板画的合适位置。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3．指导学生朗读课文第1自然段。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</w:t>
      </w:r>
      <w:r>
        <w:rPr>
          <w:rFonts w:hint="eastAsia" w:ascii="仿宋_GB2312" w:hAnsi="仿宋_GB2312" w:eastAsia="仿宋_GB2312" w:cs="仿宋_GB2312"/>
          <w:sz w:val="32"/>
          <w:szCs w:val="32"/>
        </w:rPr>
        <w:t>过渡：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同学们，松鼠住在高高的山顶，而小熊住在山脚，虽然离得很远，可他们却成了好朋友！不信，你读读第2～6自然段，看看他们是怎样成为好朋友的。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5．学生汇报：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(1)试着用一句话说一说松鼠和小熊是怎样成为好朋友的。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(2)教师指板画引导学生。总结：松鼠住在山顶，小熊住在山脚，是纸船和风筝让他们俩成了好朋友。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6．(</w:t>
      </w:r>
      <w:r>
        <w:rPr>
          <w:rFonts w:hint="eastAsia" w:ascii="仿宋_GB2312" w:hAnsi="仿宋_GB2312" w:eastAsia="仿宋_GB2312" w:cs="仿宋_GB2312"/>
          <w:sz w:val="32"/>
          <w:szCs w:val="32"/>
        </w:rPr>
        <w:t>课件演示</w:t>
      </w:r>
      <w:r>
        <w:rPr>
          <w:rFonts w:hint="eastAsia" w:ascii="仿宋_GB2312" w:hAnsi="仿宋_GB2312" w:eastAsia="仿宋_GB2312" w:cs="仿宋_GB2312"/>
          <w:sz w:val="32"/>
          <w:szCs w:val="32"/>
        </w:rPr>
        <w:t>)松鼠亲手折的纸船，顺着清清的小溪，漂哇漂，漂到了小熊家门口。小熊拿起纸船一看，乐坏了。小熊为什么那么高兴啊？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课件出示：读一读，比一比。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纸船漂到了小熊家门口。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纸船漂哇漂，漂到了小熊家门口。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7．引导学生思考：如果你是小熊，在开心、快乐、兴奋、激动之后，你不想做点什么吗？(</w:t>
      </w:r>
      <w:r>
        <w:rPr>
          <w:rFonts w:hint="eastAsia" w:ascii="仿宋_GB2312" w:hAnsi="仿宋_GB2312" w:eastAsia="仿宋_GB2312" w:cs="仿宋_GB2312"/>
          <w:sz w:val="32"/>
          <w:szCs w:val="32"/>
        </w:rPr>
        <w:t>一张贺卡，一只风筝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8．(1)</w:t>
      </w:r>
      <w:r>
        <w:rPr>
          <w:rFonts w:hint="eastAsia" w:ascii="仿宋_GB2312" w:hAnsi="仿宋_GB2312" w:eastAsia="仿宋_GB2312" w:cs="仿宋_GB2312"/>
          <w:sz w:val="32"/>
          <w:szCs w:val="32"/>
        </w:rPr>
        <w:t>过渡：</w:t>
      </w:r>
      <w:r>
        <w:rPr>
          <w:rFonts w:hint="eastAsia" w:ascii="仿宋_GB2312" w:hAnsi="仿宋_GB2312" w:eastAsia="仿宋_GB2312" w:cs="仿宋_GB2312"/>
          <w:sz w:val="32"/>
          <w:szCs w:val="32"/>
        </w:rPr>
        <w:t>关爱是相互的，小熊为松鼠扎了一只风筝。风筝乘着风，飘哇飘，飘到了松鼠家门口。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课件出示：读一读，比一比。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风筝飘到了松鼠家门口。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风筝</w:t>
      </w:r>
      <w:r>
        <w:rPr>
          <w:rFonts w:hint="eastAsia" w:ascii="仿宋_GB2312" w:hAnsi="仿宋_GB2312" w:eastAsia="仿宋_GB2312" w:cs="仿宋_GB2312"/>
          <w:sz w:val="32"/>
          <w:szCs w:val="32"/>
        </w:rPr>
        <w:t>飘哇飘</w:t>
      </w:r>
      <w:r>
        <w:rPr>
          <w:rFonts w:hint="eastAsia" w:ascii="仿宋_GB2312" w:hAnsi="仿宋_GB2312" w:eastAsia="仿宋_GB2312" w:cs="仿宋_GB2312"/>
          <w:sz w:val="32"/>
          <w:szCs w:val="32"/>
        </w:rPr>
        <w:t>，飘到了松鼠家门口。“</w:t>
      </w:r>
      <w:r>
        <w:rPr>
          <w:rFonts w:hint="eastAsia" w:ascii="仿宋_GB2312" w:hAnsi="仿宋_GB2312" w:eastAsia="仿宋_GB2312" w:cs="仿宋_GB2312"/>
          <w:sz w:val="32"/>
          <w:szCs w:val="32"/>
        </w:rPr>
        <w:t>飘哇飘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更有画面感。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(2)指导朗读：带着表情、动作做出高兴的样子，采用朗读的形式和大家一同分享风筝给松鼠带来的快乐。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设计意图：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以读代讲，教师引导学生读出自己的感悟。通过教师的朗读，让学生有所感触，知道努力的方向，给学生充分的朗读时间，让学生既能体验到怎样像教师那样读，又有机会读出自己的感受和体验。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指导观察，练习书写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1．小组交流：观察会写字，哪些字的结构相同，哪些笔画在书写时需要注意，把你的建议和小组同学交流。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2．集中交流。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3．教师重点指导：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4．学生练习：先描红，再练写。遇到困难时可以请老师或者小组同学示范书写。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8835B"/>
    <w:multiLevelType w:val="singleLevel"/>
    <w:tmpl w:val="AE88835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NWFlYzliMDMyMGQxYmI0ZGIwZGNlZWU4NzczMjMifQ=="/>
  </w:docVars>
  <w:rsids>
    <w:rsidRoot w:val="00000000"/>
    <w:rsid w:val="3AAF3CD1"/>
    <w:rsid w:val="3AB85288"/>
    <w:rsid w:val="4516384E"/>
    <w:rsid w:val="5156233F"/>
    <w:rsid w:val="6E6525C2"/>
    <w:rsid w:val="7E45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416</Characters>
  <Lines>0</Lines>
  <Paragraphs>0</Paragraphs>
  <TotalTime>3</TotalTime>
  <ScaleCrop>false</ScaleCrop>
  <LinksUpToDate>false</LinksUpToDate>
  <CharactersWithSpaces>416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2023-09-19T04:09:00Z</dcterms:created>
  <dc:creator>Administrator</dc:creator>
  <cp:lastModifiedBy>°   L</cp:lastModifiedBy>
  <cp:lastPrinted>2023-10-11T08:09:00Z</cp:lastPrinted>
  <dcterms:modified xsi:type="dcterms:W3CDTF">2023-11-20T12:18:13Z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DB51CFB4AE6E48E8ABE933894CC7CEAC_13</vt:lpwstr>
  </property>
</Properties>
</file>